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6" w:rsidRPr="00A81523" w:rsidRDefault="00107036" w:rsidP="00396C6B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s1026" type="#_x0000_t75" alt="poziom_achromat.jpeg.jpg" style="position:absolute;left:0;text-align:left;margin-left:.2pt;margin-top:.15pt;width:453.6pt;height:62.15pt;z-index:-251658240;visibility:visible" wrapcoords="-36 0 -36 21340 21600 21340 21600 0 -36 0">
            <v:imagedata r:id="rId5" o:title=""/>
            <w10:wrap type="tight"/>
          </v:shape>
        </w:pict>
      </w:r>
      <w:r w:rsidRPr="00A81523">
        <w:rPr>
          <w:b/>
          <w:bCs/>
          <w:sz w:val="24"/>
          <w:szCs w:val="24"/>
        </w:rPr>
        <w:t xml:space="preserve">REGULAMIN FUNKCJONOWANIA CENTRUM WSPIERANIA RODZIN </w:t>
      </w:r>
      <w:r w:rsidRPr="00A81523">
        <w:rPr>
          <w:b/>
          <w:bCs/>
          <w:sz w:val="24"/>
          <w:szCs w:val="24"/>
        </w:rPr>
        <w:br/>
        <w:t xml:space="preserve">PRZY POWIATOWYM CENTRUM POMOCY </w:t>
      </w:r>
      <w:r>
        <w:rPr>
          <w:b/>
          <w:bCs/>
          <w:sz w:val="24"/>
          <w:szCs w:val="24"/>
        </w:rPr>
        <w:t>RODZINIE</w:t>
      </w:r>
      <w:r w:rsidRPr="00A81523">
        <w:rPr>
          <w:b/>
          <w:bCs/>
          <w:sz w:val="24"/>
          <w:szCs w:val="24"/>
        </w:rPr>
        <w:br/>
      </w:r>
      <w:r w:rsidRPr="00B3449A">
        <w:rPr>
          <w:b/>
          <w:bCs/>
          <w:sz w:val="24"/>
          <w:szCs w:val="24"/>
        </w:rPr>
        <w:t>WE WŁOCŁAWKU</w:t>
      </w:r>
    </w:p>
    <w:p w:rsidR="00107036" w:rsidRPr="00A81523" w:rsidRDefault="00107036" w:rsidP="00396C6B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</w:rPr>
      </w:pPr>
    </w:p>
    <w:p w:rsidR="00107036" w:rsidRPr="00A81523" w:rsidRDefault="00107036" w:rsidP="00396C6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Calibri" w:hAnsi="Calibri" w:cs="Calibri"/>
        </w:rPr>
      </w:pPr>
      <w:r w:rsidRPr="00A81523">
        <w:rPr>
          <w:rStyle w:val="Strong"/>
          <w:rFonts w:ascii="Calibri" w:hAnsi="Calibri" w:cs="Calibri"/>
        </w:rPr>
        <w:t>§ 1</w:t>
      </w:r>
    </w:p>
    <w:p w:rsidR="00107036" w:rsidRDefault="00107036" w:rsidP="00396C6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Calibri" w:hAnsi="Calibri" w:cs="Calibri"/>
        </w:rPr>
      </w:pPr>
      <w:r w:rsidRPr="00A81523">
        <w:rPr>
          <w:rStyle w:val="Strong"/>
          <w:rFonts w:ascii="Calibri" w:hAnsi="Calibri" w:cs="Calibri"/>
        </w:rPr>
        <w:t>Postanowienia ogólne</w:t>
      </w:r>
    </w:p>
    <w:p w:rsidR="00107036" w:rsidRPr="00A81523" w:rsidRDefault="00107036" w:rsidP="00396C6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107036" w:rsidRPr="00B3449A" w:rsidRDefault="00107036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i/>
          <w:iCs/>
          <w:sz w:val="24"/>
          <w:szCs w:val="24"/>
        </w:rPr>
      </w:pPr>
      <w:r w:rsidRPr="006D79C4">
        <w:rPr>
          <w:sz w:val="24"/>
          <w:szCs w:val="24"/>
        </w:rPr>
        <w:t xml:space="preserve">Niniejszy regulamin określa zasady wewnętrznej organizacji oraz zakres działania </w:t>
      </w:r>
      <w:r>
        <w:rPr>
          <w:sz w:val="24"/>
          <w:szCs w:val="24"/>
        </w:rPr>
        <w:t>Centrum Wsparcia</w:t>
      </w:r>
      <w:r w:rsidRPr="006D79C4">
        <w:rPr>
          <w:sz w:val="24"/>
          <w:szCs w:val="24"/>
        </w:rPr>
        <w:t xml:space="preserve"> Rodzin zwan</w:t>
      </w:r>
      <w:r>
        <w:rPr>
          <w:sz w:val="24"/>
          <w:szCs w:val="24"/>
        </w:rPr>
        <w:t>ego</w:t>
      </w:r>
      <w:r w:rsidRPr="006D79C4">
        <w:rPr>
          <w:sz w:val="24"/>
          <w:szCs w:val="24"/>
        </w:rPr>
        <w:t xml:space="preserve"> dalej (CWR) </w:t>
      </w:r>
      <w:r w:rsidRPr="00B3449A">
        <w:rPr>
          <w:sz w:val="24"/>
          <w:szCs w:val="24"/>
        </w:rPr>
        <w:t>funkcjonującego</w:t>
      </w:r>
      <w:r>
        <w:rPr>
          <w:sz w:val="24"/>
          <w:szCs w:val="24"/>
        </w:rPr>
        <w:t xml:space="preserve"> w Powiatowym Centrum Pomocy Rodzinie we Włocławku.</w:t>
      </w:r>
      <w:r w:rsidRPr="00B3449A">
        <w:rPr>
          <w:sz w:val="24"/>
          <w:szCs w:val="24"/>
        </w:rPr>
        <w:t xml:space="preserve"> </w:t>
      </w:r>
    </w:p>
    <w:p w:rsidR="00107036" w:rsidRPr="006D79C4" w:rsidRDefault="00107036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i/>
          <w:iCs/>
          <w:sz w:val="24"/>
          <w:szCs w:val="24"/>
        </w:rPr>
      </w:pPr>
      <w:r w:rsidRPr="006D79C4">
        <w:rPr>
          <w:sz w:val="24"/>
          <w:szCs w:val="24"/>
        </w:rPr>
        <w:t xml:space="preserve">CWR </w:t>
      </w:r>
      <w:r>
        <w:rPr>
          <w:sz w:val="24"/>
          <w:szCs w:val="24"/>
        </w:rPr>
        <w:t>funkcjonuje</w:t>
      </w:r>
      <w:r w:rsidRPr="006D79C4">
        <w:rPr>
          <w:sz w:val="24"/>
          <w:szCs w:val="24"/>
        </w:rPr>
        <w:t xml:space="preserve"> w ramach projektu partnerskiego, pn. </w:t>
      </w:r>
      <w:r w:rsidRPr="006D79C4">
        <w:rPr>
          <w:b/>
          <w:bCs/>
          <w:sz w:val="24"/>
          <w:szCs w:val="24"/>
        </w:rPr>
        <w:t>„Rodzina w Centrum”</w:t>
      </w:r>
      <w:r w:rsidRPr="006D79C4">
        <w:rPr>
          <w:sz w:val="24"/>
          <w:szCs w:val="24"/>
        </w:rPr>
        <w:t xml:space="preserve">, realizowanego w ramach Regionalnego Programu Operacyjnego Województwa Kujawsko-Pomorskiego na lata 2014-2020, </w:t>
      </w:r>
      <w:r w:rsidRPr="006D79C4">
        <w:rPr>
          <w:i/>
          <w:iCs/>
          <w:sz w:val="24"/>
          <w:szCs w:val="24"/>
        </w:rPr>
        <w:t>Oś Priorytetowa 9 Solidarne społeczeństwo, Działanie 9.3 Rozwój usług zdrowotnych i społecznych, Poddziałanie 9.3.2 Rozwój usług społecznych.</w:t>
      </w:r>
    </w:p>
    <w:p w:rsidR="00107036" w:rsidRPr="00A81523" w:rsidRDefault="00107036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Misją CWR jest zapewnienie szerokiego dostępu do specjalistycznych  usług wsparcia rodziny i pieczy zastępczej dla rodzin naturalnych i zastępczych poprzez zbudowanie zintegrowanego systemu pomocy dla rodzin w Województwie Kujawsko-Pomorskim.</w:t>
      </w:r>
    </w:p>
    <w:p w:rsidR="00107036" w:rsidRPr="00A81523" w:rsidRDefault="00107036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Centrum służy</w:t>
      </w:r>
      <w:r w:rsidRPr="006D79C4"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deinstytucjonalizacji świadczonego wsparcia oraz przejściu do świadczenia usług w lokalnej społeczności, integralnym elementem usług społecznych jest prewencja mająca zapobiegać umieszczeniu osób w opiece instytucjonalnej,</w:t>
      </w:r>
      <w:r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w tym rozdzieleniu dziecka z rodziną i umieszczeniu w pieczy zastępczej. </w:t>
      </w:r>
    </w:p>
    <w:p w:rsidR="00107036" w:rsidRPr="00A81523" w:rsidRDefault="00107036" w:rsidP="00396C6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A81523">
        <w:rPr>
          <w:sz w:val="24"/>
          <w:szCs w:val="24"/>
        </w:rPr>
        <w:t xml:space="preserve">Usługi </w:t>
      </w:r>
      <w:r>
        <w:rPr>
          <w:sz w:val="24"/>
          <w:szCs w:val="24"/>
        </w:rPr>
        <w:t xml:space="preserve">wsparcia rodziny i pieczy zastępczej </w:t>
      </w:r>
      <w:r w:rsidRPr="00A81523">
        <w:rPr>
          <w:sz w:val="24"/>
          <w:szCs w:val="24"/>
        </w:rPr>
        <w:t>świadczone w CWR skierowane są do</w:t>
      </w:r>
      <w:r>
        <w:rPr>
          <w:sz w:val="24"/>
          <w:szCs w:val="24"/>
        </w:rPr>
        <w:t>:</w:t>
      </w:r>
    </w:p>
    <w:p w:rsidR="00107036" w:rsidRDefault="00107036" w:rsidP="00C21D3B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 w:rsidRPr="00833AEE">
        <w:rPr>
          <w:sz w:val="24"/>
          <w:szCs w:val="24"/>
        </w:rPr>
        <w:t>osób przebywających w pieczy zastępczej,</w:t>
      </w:r>
    </w:p>
    <w:p w:rsidR="00107036" w:rsidRDefault="00107036" w:rsidP="00C21D3B">
      <w:pPr>
        <w:pStyle w:val="ListParagraph"/>
        <w:numPr>
          <w:ilvl w:val="0"/>
          <w:numId w:val="2"/>
        </w:numPr>
        <w:tabs>
          <w:tab w:val="left" w:pos="1134"/>
          <w:tab w:val="left" w:pos="1560"/>
        </w:tabs>
        <w:spacing w:after="0" w:line="276" w:lineRule="auto"/>
        <w:ind w:hanging="11"/>
        <w:jc w:val="both"/>
        <w:rPr>
          <w:sz w:val="24"/>
          <w:szCs w:val="24"/>
        </w:rPr>
      </w:pPr>
      <w:r w:rsidRPr="00833AEE">
        <w:rPr>
          <w:sz w:val="24"/>
          <w:szCs w:val="24"/>
        </w:rPr>
        <w:t>osób opuszczających pieczę zastępczą,</w:t>
      </w:r>
    </w:p>
    <w:p w:rsidR="00107036" w:rsidRDefault="00107036" w:rsidP="00C21D3B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 w:rsidRPr="00833AEE">
        <w:rPr>
          <w:sz w:val="24"/>
          <w:szCs w:val="24"/>
        </w:rPr>
        <w:t>osób w rodzinach przeżywających trudności w pełnieniu funkcji opiekuńczo – wychowawczych</w:t>
      </w:r>
      <w:r>
        <w:rPr>
          <w:sz w:val="24"/>
          <w:szCs w:val="24"/>
        </w:rPr>
        <w:t>, o której mowa w ustawie z dnia 9 czerwca 2011r. o wspieraniu rodziny i systemie pieczy zastępczej (w tym rodziny objęte wsparciem asystenta rodziny)</w:t>
      </w:r>
      <w:r w:rsidRPr="00833AEE">
        <w:rPr>
          <w:sz w:val="24"/>
          <w:szCs w:val="24"/>
        </w:rPr>
        <w:t>;</w:t>
      </w:r>
    </w:p>
    <w:p w:rsidR="00107036" w:rsidRDefault="00107036" w:rsidP="00A82D18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osób sprawujących rodzinną pieczę zastępczą;</w:t>
      </w:r>
    </w:p>
    <w:p w:rsidR="00107036" w:rsidRPr="00A82D18" w:rsidRDefault="00107036" w:rsidP="00A82D18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sz w:val="24"/>
          <w:szCs w:val="24"/>
        </w:rPr>
      </w:pPr>
      <w:r w:rsidRPr="00A82D18">
        <w:rPr>
          <w:sz w:val="24"/>
          <w:szCs w:val="24"/>
        </w:rPr>
        <w:t xml:space="preserve">innych osób, których udział w projekcie jest niezbędny do skutecznego wsparcia osób zagrożonych ubóstwem lub wykluczeniem społecznym. </w:t>
      </w:r>
    </w:p>
    <w:p w:rsidR="00107036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107036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107036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107036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107036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107036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  <w:r w:rsidRPr="00A81523">
        <w:rPr>
          <w:rFonts w:ascii="Calibri" w:hAnsi="Calibri" w:cs="Calibri"/>
          <w:b/>
          <w:bCs/>
          <w:lang w:eastAsia="en-US"/>
        </w:rPr>
        <w:t>§ 2</w:t>
      </w:r>
    </w:p>
    <w:p w:rsidR="00107036" w:rsidRPr="00A81523" w:rsidRDefault="00107036" w:rsidP="00396C6B">
      <w:pPr>
        <w:pStyle w:val="NormalWeb"/>
        <w:spacing w:before="0" w:beforeAutospacing="0" w:after="0" w:afterAutospacing="0" w:line="276" w:lineRule="auto"/>
        <w:ind w:left="720"/>
        <w:jc w:val="center"/>
        <w:rPr>
          <w:rFonts w:ascii="Calibri" w:hAnsi="Calibri" w:cs="Calibri"/>
          <w:b/>
          <w:bCs/>
          <w:lang w:eastAsia="en-US"/>
        </w:rPr>
      </w:pPr>
    </w:p>
    <w:p w:rsidR="00107036" w:rsidRDefault="00107036" w:rsidP="00396C6B">
      <w:pPr>
        <w:spacing w:after="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funkcjonowania Centrum</w:t>
      </w:r>
      <w:r w:rsidRPr="00A81523">
        <w:rPr>
          <w:b/>
          <w:bCs/>
          <w:sz w:val="24"/>
          <w:szCs w:val="24"/>
        </w:rPr>
        <w:t xml:space="preserve"> Wspierania Rodzin</w:t>
      </w:r>
    </w:p>
    <w:p w:rsidR="00107036" w:rsidRPr="00A81523" w:rsidRDefault="00107036" w:rsidP="00396C6B">
      <w:pPr>
        <w:spacing w:after="0" w:line="276" w:lineRule="auto"/>
        <w:ind w:left="720"/>
        <w:jc w:val="center"/>
        <w:rPr>
          <w:b/>
          <w:bCs/>
          <w:sz w:val="24"/>
          <w:szCs w:val="24"/>
        </w:rPr>
      </w:pPr>
    </w:p>
    <w:p w:rsidR="00107036" w:rsidRPr="006D79C4" w:rsidRDefault="00107036" w:rsidP="00396C6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CWR funkcjonuje</w:t>
      </w:r>
      <w:r w:rsidRPr="006D79C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siedzibie PCPR we Włocławku w pomieszczeniu biurowym wskazanym i udostępnionym</w:t>
      </w:r>
      <w:r w:rsidRPr="003D1FD4">
        <w:rPr>
          <w:sz w:val="24"/>
          <w:szCs w:val="24"/>
        </w:rPr>
        <w:t xml:space="preserve"> </w:t>
      </w:r>
      <w:r>
        <w:rPr>
          <w:sz w:val="24"/>
          <w:szCs w:val="24"/>
        </w:rPr>
        <w:t>na potrzeby</w:t>
      </w:r>
      <w:r w:rsidRPr="006D79C4">
        <w:rPr>
          <w:sz w:val="24"/>
          <w:szCs w:val="24"/>
        </w:rPr>
        <w:t xml:space="preserve"> </w:t>
      </w:r>
      <w:r>
        <w:rPr>
          <w:sz w:val="24"/>
          <w:szCs w:val="24"/>
        </w:rPr>
        <w:t>projektu</w:t>
      </w:r>
      <w:r w:rsidRPr="006D79C4">
        <w:rPr>
          <w:sz w:val="24"/>
          <w:szCs w:val="24"/>
        </w:rPr>
        <w:t>.</w:t>
      </w:r>
    </w:p>
    <w:p w:rsidR="00107036" w:rsidRPr="006D79C4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D79C4">
        <w:rPr>
          <w:sz w:val="24"/>
          <w:szCs w:val="24"/>
        </w:rPr>
        <w:t>Nadzór nad pracą CWR pełni Dyrektor Powiatowego Centrum Pomocy Rodzinie we Włocławku – p. Agnieszka Łoboda.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Zatrudniony w PCPR specjalista</w:t>
      </w:r>
      <w:r w:rsidRPr="006D79C4">
        <w:rPr>
          <w:sz w:val="24"/>
          <w:szCs w:val="24"/>
        </w:rPr>
        <w:t xml:space="preserve"> </w:t>
      </w:r>
      <w:r w:rsidRPr="00A81523">
        <w:rPr>
          <w:sz w:val="24"/>
          <w:szCs w:val="24"/>
        </w:rPr>
        <w:t>ds. wsparcia rodziny i p</w:t>
      </w:r>
      <w:r>
        <w:rPr>
          <w:sz w:val="24"/>
          <w:szCs w:val="24"/>
        </w:rPr>
        <w:t>ieczy zastępczej w ramach swojego</w:t>
      </w:r>
      <w:r w:rsidRPr="00A81523">
        <w:rPr>
          <w:sz w:val="24"/>
          <w:szCs w:val="24"/>
        </w:rPr>
        <w:t xml:space="preserve"> zak</w:t>
      </w:r>
      <w:r>
        <w:rPr>
          <w:sz w:val="24"/>
          <w:szCs w:val="24"/>
        </w:rPr>
        <w:t>resu</w:t>
      </w:r>
      <w:r w:rsidRPr="00A81523">
        <w:rPr>
          <w:sz w:val="24"/>
          <w:szCs w:val="24"/>
        </w:rPr>
        <w:t xml:space="preserve"> czynności </w:t>
      </w:r>
      <w:r>
        <w:rPr>
          <w:sz w:val="24"/>
          <w:szCs w:val="24"/>
        </w:rPr>
        <w:t>jest zobowiązany</w:t>
      </w:r>
      <w:r w:rsidRPr="00A81523">
        <w:rPr>
          <w:sz w:val="24"/>
          <w:szCs w:val="24"/>
        </w:rPr>
        <w:t xml:space="preserve"> do wykonywania następujących zadań związanych z funkcjonowaniem CWR:</w:t>
      </w:r>
    </w:p>
    <w:p w:rsidR="00107036" w:rsidRDefault="00107036" w:rsidP="00282D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A81523">
        <w:rPr>
          <w:sz w:val="24"/>
          <w:szCs w:val="24"/>
        </w:rPr>
        <w:t xml:space="preserve">wstępnej diagnozy potrzeb uczestników CWR, </w:t>
      </w:r>
    </w:p>
    <w:p w:rsidR="00107036" w:rsidRPr="00282D47" w:rsidRDefault="00107036" w:rsidP="00282D47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282D47">
        <w:rPr>
          <w:sz w:val="24"/>
          <w:szCs w:val="24"/>
        </w:rPr>
        <w:t xml:space="preserve">utworzenia harmonogramu indywidualnego i grupowego wsparcia dla uczestnika   </w:t>
      </w:r>
      <w:r>
        <w:rPr>
          <w:sz w:val="24"/>
          <w:szCs w:val="24"/>
        </w:rPr>
        <w:t xml:space="preserve">         </w:t>
      </w:r>
      <w:r w:rsidRPr="00282D47">
        <w:rPr>
          <w:sz w:val="24"/>
          <w:szCs w:val="24"/>
        </w:rPr>
        <w:t>CWR,</w:t>
      </w:r>
    </w:p>
    <w:p w:rsidR="00107036" w:rsidRDefault="00107036" w:rsidP="00C21D3B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C21D3B">
        <w:rPr>
          <w:sz w:val="24"/>
          <w:szCs w:val="24"/>
        </w:rPr>
        <w:t>kontaktów ze specjalistami świadczącymi poradnictwo i rodzinami zainteresowanymi i korzystającymi ze wsparcia CWR,</w:t>
      </w:r>
    </w:p>
    <w:p w:rsidR="00107036" w:rsidRDefault="00107036" w:rsidP="00C21D3B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C21D3B">
        <w:rPr>
          <w:sz w:val="24"/>
          <w:szCs w:val="24"/>
        </w:rPr>
        <w:t>zapewnienia rodzinom zastępczym oraz prowadzącym rodzinne domy dziecka dostępu do specjalistycznej pomocy dla dzieci, w tym psychologicznej, pedagogicznej i prawnej w CWR;</w:t>
      </w:r>
    </w:p>
    <w:p w:rsidR="00107036" w:rsidRPr="00C21D3B" w:rsidRDefault="00107036" w:rsidP="00C21D3B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C21D3B">
        <w:rPr>
          <w:sz w:val="24"/>
          <w:szCs w:val="24"/>
        </w:rPr>
        <w:t>propagowania idei rodzicielstwa zastępczego w CWR i w powiecie,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A81523">
        <w:rPr>
          <w:sz w:val="24"/>
          <w:szCs w:val="24"/>
        </w:rPr>
        <w:t>Specjaliści świadczący w CWR usługi na rzecz odbiorców wskazanych w § 1 ust. 5, posiadają odpowiednie kwalifikacje, wykształcenie dostosowane do specyfiki świadczonych usług i grupy odbiorców a także doświadczenie w danym zakresie. Wszyscy specjaliści, w tym: pedagog, psycholog</w:t>
      </w:r>
      <w:r>
        <w:rPr>
          <w:sz w:val="24"/>
          <w:szCs w:val="24"/>
        </w:rPr>
        <w:t>,</w:t>
      </w:r>
      <w:r w:rsidRPr="00A81523">
        <w:rPr>
          <w:sz w:val="24"/>
          <w:szCs w:val="24"/>
        </w:rPr>
        <w:t xml:space="preserve"> oraz prawnik specjalizujący się w prawie rodzinnym i cywilnym, psychoterapeuta rodzinny posiadają udokumentowane doświadczenie w pracy z rodziną zastępczą i naturalną oraz kierunkowe wykształcenie. Sesje mediacyjne dla rodzin naturalnych i zastępczych prowadzone są przez wykwalifikowanych mediatorów rodzinnych pracujących na co dzień z dziećmi</w:t>
      </w:r>
      <w:r>
        <w:rPr>
          <w:sz w:val="24"/>
          <w:szCs w:val="24"/>
        </w:rPr>
        <w:t xml:space="preserve">  </w:t>
      </w:r>
      <w:r w:rsidRPr="00A81523">
        <w:rPr>
          <w:sz w:val="24"/>
          <w:szCs w:val="24"/>
        </w:rPr>
        <w:t xml:space="preserve"> i rodzicami. 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A81523">
        <w:rPr>
          <w:sz w:val="24"/>
          <w:szCs w:val="24"/>
        </w:rPr>
        <w:t>Specjaliści zatrudnieni w CWR zobowiązani są do prowadzenia s</w:t>
      </w:r>
      <w:r w:rsidRPr="00A81523">
        <w:rPr>
          <w:sz w:val="24"/>
          <w:szCs w:val="24"/>
          <w:lang w:eastAsia="pl-PL"/>
        </w:rPr>
        <w:t>pecjalistycznego poradnictwa rodzinnego, zgodnie z podstawowymi zasadami, które zapewniają klientowi fundamentalne poczucie bezpieczeństwa emocjonalnego. Do zasad tych zaliczyć należy:</w:t>
      </w:r>
    </w:p>
    <w:p w:rsidR="00107036" w:rsidRDefault="00107036" w:rsidP="00C21D3B">
      <w:pPr>
        <w:pStyle w:val="ListParagraph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>Poufność– konsultacje prowadzone są w warunkach i na zasadach pełnej poufności, a dokumentacja powstała w wyniku świadczenia poradnictwa jest przechowywana w sposób uniemożliwiający dostęp osób niepowołanych. Jednocześnie klient musi być poinformowany o ograniczeniu zasady poufności w przypadku konieczności przekazania informacji o prowadzonej sprawie uprawnionym organom (prokuratura, sąd, policja);</w:t>
      </w:r>
    </w:p>
    <w:p w:rsidR="00107036" w:rsidRDefault="00107036" w:rsidP="00C21D3B">
      <w:pPr>
        <w:pStyle w:val="ListParagraph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  <w:lang w:eastAsia="pl-PL"/>
        </w:rPr>
      </w:pPr>
      <w:r w:rsidRPr="00C21D3B">
        <w:rPr>
          <w:sz w:val="24"/>
          <w:szCs w:val="24"/>
          <w:lang w:eastAsia="pl-PL"/>
        </w:rPr>
        <w:t xml:space="preserve">Profesjonalizm – konsultacje prowadzą specjaliści, osoby kompetentne, o odpowiednich kwalifikacjach i umiejętnościach pozwalających na rzetelną i wyczerpującą pracę nad konkretnym zagadnieniem z uwzględnieniem możliwości percepcyjnych klienta; </w:t>
      </w:r>
    </w:p>
    <w:p w:rsidR="00107036" w:rsidRPr="00C21D3B" w:rsidRDefault="00107036" w:rsidP="00C21D3B">
      <w:pPr>
        <w:pStyle w:val="ListParagraph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rPr>
          <w:sz w:val="24"/>
          <w:szCs w:val="24"/>
          <w:lang w:eastAsia="pl-PL"/>
        </w:rPr>
      </w:pPr>
      <w:r w:rsidRPr="00C21D3B">
        <w:rPr>
          <w:sz w:val="24"/>
          <w:szCs w:val="24"/>
          <w:lang w:eastAsia="pl-PL"/>
        </w:rPr>
        <w:t xml:space="preserve">Etyka – u podstaw poradnictwa leży pełne poszanowanie klienta, jego godności i autonomii, niezależnie od wartości czy metodologii stosowanej przez profesjonalistę; w trakcie współpracy nad poszukiwaniem możliwie najlepszych rozwiązań problemu, prowadzący poradnictwo uwzględnia niezależność klienta i jego prawo do podejmowania suwerennych decyzji; 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Zajęcia w CWR prowadzone są w pomieszczeniach przyjaznych dla uczestników wsparcia tj. schludnych, zadbanych i estetycznych dostosowanych do charakteru realizowanych w nich usług, wyposażone w niezbędny sprzęt m. in.: biurko, krzesła komputer oraz materiały dydaktyczno-diagnostyczne i pomoce edukacyjne.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 xml:space="preserve">W CWR zapewnione są warunki umożliwiające korzystającym ze wsparcia dyskrecję, bezpieczeństwo, kameralność, oraz komfort psychiczny. Nie mogą równocześnie być realizowane w jednym pomieszczeniu CWR dwa rodzaje usług wsparcia rodziny </w:t>
      </w:r>
      <w:r>
        <w:rPr>
          <w:sz w:val="24"/>
          <w:szCs w:val="24"/>
        </w:rPr>
        <w:br/>
      </w:r>
      <w:r w:rsidRPr="00A81523">
        <w:rPr>
          <w:sz w:val="24"/>
          <w:szCs w:val="24"/>
        </w:rPr>
        <w:t>i pieczy zastępczej.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Podczas zajęć warsztatowych dla rodziców zapewniona jest opieka animatora nad dziećmi poprzez organizowanie gier i zabaw  rozwijających, np. plastyczne, muzyczne oraz innych edukacyjno-integracyjnych form spędzania czasu</w:t>
      </w:r>
      <w:r>
        <w:rPr>
          <w:sz w:val="24"/>
          <w:szCs w:val="24"/>
        </w:rPr>
        <w:t>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32530">
        <w:rPr>
          <w:sz w:val="24"/>
          <w:szCs w:val="24"/>
        </w:rPr>
        <w:t>Wsparcie</w:t>
      </w:r>
      <w:r w:rsidRPr="00A81523">
        <w:rPr>
          <w:sz w:val="24"/>
          <w:szCs w:val="24"/>
        </w:rPr>
        <w:t xml:space="preserve"> w ramach CWR świadczone jest elastycznie zgodnie ze zgłaszanym indywidualnie zapotrzebowaniem</w:t>
      </w:r>
      <w:r>
        <w:rPr>
          <w:sz w:val="24"/>
          <w:szCs w:val="24"/>
        </w:rPr>
        <w:t>, w tym: w godzinach popołudniowych, weekendy.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CWR czynne jest </w:t>
      </w:r>
      <w:r w:rsidRPr="008D0BDE">
        <w:rPr>
          <w:sz w:val="24"/>
          <w:szCs w:val="24"/>
        </w:rPr>
        <w:t>2</w:t>
      </w:r>
      <w:r>
        <w:rPr>
          <w:color w:val="C00000"/>
          <w:sz w:val="24"/>
          <w:szCs w:val="24"/>
        </w:rPr>
        <w:t xml:space="preserve"> </w:t>
      </w:r>
      <w:r w:rsidRPr="00A81523">
        <w:rPr>
          <w:sz w:val="24"/>
          <w:szCs w:val="24"/>
        </w:rPr>
        <w:t xml:space="preserve">dni w tygodniu </w:t>
      </w:r>
      <w:r>
        <w:rPr>
          <w:sz w:val="24"/>
          <w:szCs w:val="24"/>
        </w:rPr>
        <w:t xml:space="preserve">– we wtorki i piątki, </w:t>
      </w:r>
      <w:r w:rsidRPr="00A81523">
        <w:rPr>
          <w:sz w:val="24"/>
          <w:szCs w:val="24"/>
        </w:rPr>
        <w:t>w godzinach</w:t>
      </w:r>
      <w:r>
        <w:rPr>
          <w:color w:val="C00000"/>
          <w:sz w:val="24"/>
          <w:szCs w:val="24"/>
        </w:rPr>
        <w:t xml:space="preserve"> </w:t>
      </w:r>
      <w:r w:rsidRPr="008D0BDE">
        <w:rPr>
          <w:sz w:val="24"/>
          <w:szCs w:val="24"/>
        </w:rPr>
        <w:t>15.00-17.00.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 xml:space="preserve">CWR </w:t>
      </w:r>
      <w:r>
        <w:rPr>
          <w:sz w:val="24"/>
          <w:szCs w:val="24"/>
        </w:rPr>
        <w:t>umożliwia korzystanie z usług osobom niepełnosprawnym</w:t>
      </w:r>
      <w:r w:rsidRPr="00A81523">
        <w:rPr>
          <w:sz w:val="24"/>
          <w:szCs w:val="24"/>
        </w:rPr>
        <w:t>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W ramach CWR do 30% realizowanego wsparcia świadczone jest w formie mobilnej/wyjazdowej celem zwiększenia dostępności usług w środowisku, w tym dla osób niepełnosprawnych.</w:t>
      </w:r>
    </w:p>
    <w:p w:rsidR="00107036" w:rsidRPr="00A81523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Korzystanie z usług CWR  jest dobrowolne i bezpłatne.</w:t>
      </w:r>
    </w:p>
    <w:p w:rsidR="00107036" w:rsidRDefault="00107036" w:rsidP="00396C6B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A81523">
        <w:rPr>
          <w:sz w:val="24"/>
          <w:szCs w:val="24"/>
        </w:rPr>
        <w:t>Dane teleadresowe CWR w powiecie</w:t>
      </w:r>
      <w:r>
        <w:rPr>
          <w:sz w:val="24"/>
          <w:szCs w:val="24"/>
        </w:rPr>
        <w:t xml:space="preserve"> włocławskim </w:t>
      </w:r>
      <w:r w:rsidRPr="00A81523">
        <w:rPr>
          <w:sz w:val="24"/>
          <w:szCs w:val="24"/>
        </w:rPr>
        <w:t>są następujące:</w:t>
      </w:r>
    </w:p>
    <w:p w:rsidR="00107036" w:rsidRPr="008D0BDE" w:rsidRDefault="00107036" w:rsidP="00396C6B">
      <w:pPr>
        <w:spacing w:after="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 w:rsidRPr="003A31DD">
        <w:rPr>
          <w:color w:val="FF0000"/>
          <w:sz w:val="24"/>
          <w:szCs w:val="24"/>
        </w:rPr>
        <w:t xml:space="preserve"> </w:t>
      </w:r>
      <w:r w:rsidRPr="008D0BDE">
        <w:rPr>
          <w:sz w:val="24"/>
          <w:szCs w:val="24"/>
        </w:rPr>
        <w:t>PCPR we Włocławku</w:t>
      </w:r>
    </w:p>
    <w:p w:rsidR="00107036" w:rsidRPr="008D0BDE" w:rsidRDefault="00107036" w:rsidP="00396C6B">
      <w:pPr>
        <w:spacing w:after="0" w:line="276" w:lineRule="auto"/>
        <w:ind w:left="720"/>
        <w:jc w:val="both"/>
        <w:rPr>
          <w:sz w:val="24"/>
          <w:szCs w:val="24"/>
        </w:rPr>
      </w:pPr>
      <w:r w:rsidRPr="008D0BDE">
        <w:rPr>
          <w:sz w:val="24"/>
          <w:szCs w:val="24"/>
        </w:rPr>
        <w:tab/>
        <w:t>ul. Brzeska 15, 87-800 Włocławek</w:t>
      </w:r>
    </w:p>
    <w:p w:rsidR="00107036" w:rsidRPr="008D0BDE" w:rsidRDefault="00107036" w:rsidP="00396C6B">
      <w:pPr>
        <w:spacing w:after="0" w:line="276" w:lineRule="auto"/>
        <w:ind w:left="720"/>
        <w:jc w:val="both"/>
        <w:rPr>
          <w:sz w:val="24"/>
          <w:szCs w:val="24"/>
        </w:rPr>
      </w:pPr>
      <w:r w:rsidRPr="008D0BDE">
        <w:rPr>
          <w:sz w:val="24"/>
          <w:szCs w:val="24"/>
        </w:rPr>
        <w:t>Tel.:</w:t>
      </w:r>
      <w:r w:rsidRPr="008D0BDE">
        <w:t xml:space="preserve"> </w:t>
      </w:r>
      <w:hyperlink r:id="rId6" w:tooltip="Zadzwoń z Hangouts" w:history="1">
        <w:r w:rsidRPr="008D0BDE">
          <w:rPr>
            <w:rStyle w:val="Hyperlink"/>
            <w:color w:val="auto"/>
          </w:rPr>
          <w:t>54 231 22 38</w:t>
        </w:r>
      </w:hyperlink>
    </w:p>
    <w:p w:rsidR="00107036" w:rsidRPr="008D0BDE" w:rsidRDefault="00107036" w:rsidP="00396C6B">
      <w:pPr>
        <w:spacing w:after="0" w:line="276" w:lineRule="auto"/>
        <w:ind w:left="720"/>
        <w:jc w:val="both"/>
        <w:rPr>
          <w:sz w:val="24"/>
          <w:szCs w:val="24"/>
        </w:rPr>
      </w:pPr>
      <w:r w:rsidRPr="008D0BDE">
        <w:rPr>
          <w:sz w:val="24"/>
          <w:szCs w:val="24"/>
        </w:rPr>
        <w:t>Fax:</w:t>
      </w:r>
      <w:r w:rsidRPr="008D0BDE">
        <w:t xml:space="preserve"> </w:t>
      </w:r>
      <w:hyperlink r:id="rId7" w:tooltip="Zadzwoń z Hangouts" w:history="1">
        <w:r w:rsidRPr="008D0BDE">
          <w:rPr>
            <w:rStyle w:val="Hyperlink"/>
            <w:color w:val="auto"/>
          </w:rPr>
          <w:t>54 231 22 38</w:t>
        </w:r>
      </w:hyperlink>
    </w:p>
    <w:p w:rsidR="00107036" w:rsidRPr="00A81523" w:rsidRDefault="00107036" w:rsidP="00396C6B">
      <w:pPr>
        <w:spacing w:after="0" w:line="276" w:lineRule="auto"/>
        <w:ind w:left="714"/>
        <w:jc w:val="both"/>
        <w:rPr>
          <w:b/>
          <w:bCs/>
          <w:sz w:val="24"/>
          <w:szCs w:val="24"/>
        </w:rPr>
      </w:pPr>
    </w:p>
    <w:p w:rsidR="00107036" w:rsidRPr="00A81523" w:rsidRDefault="00107036" w:rsidP="00396C6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§ 3</w:t>
      </w:r>
    </w:p>
    <w:p w:rsidR="00107036" w:rsidRDefault="00107036" w:rsidP="00396C6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Formy wsparcia świadczone w CWR</w:t>
      </w:r>
    </w:p>
    <w:p w:rsidR="00107036" w:rsidRPr="00A81523" w:rsidRDefault="00107036" w:rsidP="00396C6B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107036" w:rsidRPr="00A81523" w:rsidRDefault="00107036" w:rsidP="00396C6B">
      <w:pPr>
        <w:pStyle w:val="ListParagraph"/>
        <w:numPr>
          <w:ilvl w:val="0"/>
          <w:numId w:val="7"/>
        </w:numPr>
        <w:spacing w:after="0" w:line="276" w:lineRule="auto"/>
        <w:ind w:hanging="357"/>
        <w:jc w:val="both"/>
        <w:rPr>
          <w:b/>
          <w:bCs/>
          <w:sz w:val="24"/>
          <w:szCs w:val="24"/>
        </w:rPr>
      </w:pPr>
      <w:r w:rsidRPr="00A81523">
        <w:rPr>
          <w:sz w:val="24"/>
          <w:szCs w:val="24"/>
        </w:rPr>
        <w:t>Do zadań CWR należy udzielanie wsparcia uczestnikom wymienionym w § 1, ust. 5 w</w:t>
      </w:r>
      <w:r w:rsidRPr="00A81523">
        <w:rPr>
          <w:b/>
          <w:bCs/>
          <w:sz w:val="24"/>
          <w:szCs w:val="24"/>
        </w:rPr>
        <w:t xml:space="preserve"> </w:t>
      </w:r>
      <w:r w:rsidRPr="00A81523">
        <w:rPr>
          <w:sz w:val="24"/>
          <w:szCs w:val="24"/>
        </w:rPr>
        <w:t>szczególności w formie następujących usług: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Specjalistycznego poradnictwa rodzinnego,</w:t>
      </w:r>
      <w:r w:rsidRPr="00A81523">
        <w:rPr>
          <w:sz w:val="24"/>
          <w:szCs w:val="24"/>
        </w:rPr>
        <w:t xml:space="preserve"> tworzącego zintegrowaną usługę poradniczą poprzez indywidualne spotkania z członkami rodzin naturalnych i zastępczych, w tym poradnictwo:</w:t>
      </w:r>
    </w:p>
    <w:p w:rsidR="00107036" w:rsidRPr="00A81523" w:rsidRDefault="00107036" w:rsidP="00396C6B">
      <w:pPr>
        <w:pStyle w:val="ListParagraph"/>
        <w:numPr>
          <w:ilvl w:val="0"/>
          <w:numId w:val="9"/>
        </w:numPr>
        <w:spacing w:after="0" w:line="276" w:lineRule="auto"/>
        <w:ind w:left="1701" w:hanging="357"/>
        <w:jc w:val="both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pedagogiczne,</w:t>
      </w:r>
      <w:r w:rsidRPr="00A81523">
        <w:rPr>
          <w:sz w:val="24"/>
          <w:szCs w:val="24"/>
        </w:rPr>
        <w:t xml:space="preserve"> mające na celu wzmocnienie kompetencji rodzicielskich, poprawę relacji rodzic – dziecko, wspomaganie rozwoju dziecka. </w:t>
      </w:r>
      <w:r w:rsidRPr="00A81523">
        <w:rPr>
          <w:kern w:val="36"/>
          <w:sz w:val="24"/>
          <w:szCs w:val="24"/>
          <w:lang w:eastAsia="pl-PL"/>
        </w:rPr>
        <w:t>Jednostką miary udzielanego poradnictwa pedagogicznego jest godzina</w:t>
      </w:r>
      <w:r>
        <w:rPr>
          <w:kern w:val="36"/>
          <w:sz w:val="24"/>
          <w:szCs w:val="24"/>
          <w:lang w:eastAsia="pl-PL"/>
        </w:rPr>
        <w:t xml:space="preserve"> (tj. 60 minut)</w:t>
      </w:r>
      <w:r w:rsidRPr="00A81523">
        <w:rPr>
          <w:kern w:val="36"/>
          <w:sz w:val="24"/>
          <w:szCs w:val="24"/>
          <w:lang w:eastAsia="pl-PL"/>
        </w:rPr>
        <w:t>.</w:t>
      </w:r>
    </w:p>
    <w:p w:rsidR="00107036" w:rsidRPr="00A81523" w:rsidRDefault="00107036" w:rsidP="00396C6B">
      <w:pPr>
        <w:pStyle w:val="ListParagraph"/>
        <w:numPr>
          <w:ilvl w:val="0"/>
          <w:numId w:val="9"/>
        </w:numPr>
        <w:spacing w:after="0" w:line="276" w:lineRule="auto"/>
        <w:ind w:left="1701" w:hanging="357"/>
        <w:jc w:val="both"/>
        <w:rPr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</w:rPr>
        <w:t>prawne</w:t>
      </w:r>
      <w:r w:rsidRPr="00A81523">
        <w:rPr>
          <w:sz w:val="24"/>
          <w:szCs w:val="24"/>
          <w:lang w:eastAsia="pl-PL"/>
        </w:rPr>
        <w:t>, obejmuje regulacje w szczególności z zakresu prawa rodzinnego i opiekuńczego świadczone w celu umożliwienia rodzinie uregulowania spraw, których rozstrzygnięcie zależy od decyzji sądu, instytucji i organów, udzielenia informacji o prawach, uprawnieniach i możliwościach rozwiązania sytuacji  trudnych/konfliktowych/kryzysowych lub sytuacji</w:t>
      </w:r>
      <w:r>
        <w:rPr>
          <w:sz w:val="24"/>
          <w:szCs w:val="24"/>
          <w:lang w:eastAsia="pl-PL"/>
        </w:rPr>
        <w:t xml:space="preserve"> </w:t>
      </w:r>
      <w:r w:rsidRPr="00A81523">
        <w:rPr>
          <w:sz w:val="24"/>
          <w:szCs w:val="24"/>
          <w:lang w:eastAsia="pl-PL"/>
        </w:rPr>
        <w:t xml:space="preserve">mogących prowadzić do konfliktu lub kryzysu w rodzinie z dziećmi. </w:t>
      </w:r>
      <w:r w:rsidRPr="00A81523">
        <w:rPr>
          <w:kern w:val="36"/>
          <w:sz w:val="24"/>
          <w:szCs w:val="24"/>
          <w:lang w:eastAsia="pl-PL"/>
        </w:rPr>
        <w:t>Jednostką miary udzielanego poradnictwa prawnego jest porada.</w:t>
      </w:r>
    </w:p>
    <w:p w:rsidR="00107036" w:rsidRPr="00A81523" w:rsidRDefault="00107036" w:rsidP="00396C6B">
      <w:pPr>
        <w:pStyle w:val="ListParagraph"/>
        <w:numPr>
          <w:ilvl w:val="0"/>
          <w:numId w:val="9"/>
        </w:numPr>
        <w:spacing w:after="0" w:line="276" w:lineRule="auto"/>
        <w:ind w:left="1701" w:hanging="357"/>
        <w:jc w:val="both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psychologiczne</w:t>
      </w:r>
      <w:r w:rsidRPr="00A81523">
        <w:rPr>
          <w:sz w:val="24"/>
          <w:szCs w:val="24"/>
        </w:rPr>
        <w:t xml:space="preserve"> obejmujące relacje rodzinne, komunikację wewnątrzrodzinną, role w rodzinie, wartości rodziny i jej poszczególnych członków, ma na celu</w:t>
      </w:r>
      <w:r w:rsidRPr="00A81523">
        <w:rPr>
          <w:kern w:val="36"/>
          <w:sz w:val="24"/>
          <w:szCs w:val="24"/>
          <w:lang w:eastAsia="pl-PL"/>
        </w:rPr>
        <w:t xml:space="preserve"> pomoc w rozwiązywaniu kryzysów rozwojowych, rodzinnych, problemów emocjonalnych, trudności wychowawczych itp. Jednostką miary udzielanego poradnictwa psychologicznego jest godzina</w:t>
      </w:r>
      <w:r>
        <w:rPr>
          <w:kern w:val="36"/>
          <w:sz w:val="24"/>
          <w:szCs w:val="24"/>
          <w:lang w:eastAsia="pl-PL"/>
        </w:rPr>
        <w:t xml:space="preserve"> (tj. 50 minut)</w:t>
      </w:r>
      <w:r w:rsidRPr="00A81523">
        <w:rPr>
          <w:kern w:val="36"/>
          <w:sz w:val="24"/>
          <w:szCs w:val="24"/>
          <w:lang w:eastAsia="pl-PL"/>
        </w:rPr>
        <w:t>.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A81523">
        <w:rPr>
          <w:b/>
          <w:bCs/>
          <w:sz w:val="24"/>
          <w:szCs w:val="24"/>
        </w:rPr>
        <w:t>Mediacji rodzinnych</w:t>
      </w:r>
      <w:r w:rsidRPr="00A81523">
        <w:rPr>
          <w:sz w:val="24"/>
          <w:szCs w:val="24"/>
        </w:rPr>
        <w:t xml:space="preserve"> świadczonych w celu rozwiązywania konfliktów i trudnych sytuacji pomiędzy członkami rodziny. W czasie  mediacji osoby uczą się nowego sposobu porozumiewania się między sobą, podejmowania decyzji, rozwiązywania konfliktów, które mogą później wykorzystać w codziennym życiu, w innych sytuacjach. Mediacje są prowadzone zgodnie ze standardami Społecznej Rady ds. Alternatywnych Metod Rozwiązywania Konfliktów i Sporów powołanej przy Ministrze Sprawiedliwości. </w:t>
      </w:r>
      <w:r w:rsidRPr="00A81523">
        <w:rPr>
          <w:kern w:val="36"/>
          <w:sz w:val="24"/>
          <w:szCs w:val="24"/>
          <w:lang w:eastAsia="pl-PL"/>
        </w:rPr>
        <w:t>Jednostką miary udzielanych mediacji rodzinnych jest godzina</w:t>
      </w:r>
      <w:r>
        <w:rPr>
          <w:kern w:val="36"/>
          <w:sz w:val="24"/>
          <w:szCs w:val="24"/>
          <w:lang w:eastAsia="pl-PL"/>
        </w:rPr>
        <w:t xml:space="preserve"> zegarowa</w:t>
      </w:r>
      <w:r w:rsidRPr="00A81523">
        <w:rPr>
          <w:kern w:val="36"/>
          <w:sz w:val="24"/>
          <w:szCs w:val="24"/>
          <w:lang w:eastAsia="pl-PL"/>
        </w:rPr>
        <w:t>.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Terapii rodzinnej</w:t>
      </w:r>
      <w:r w:rsidRPr="00A81523">
        <w:rPr>
          <w:sz w:val="24"/>
          <w:szCs w:val="24"/>
        </w:rPr>
        <w:t xml:space="preserve"> </w:t>
      </w:r>
      <w:r w:rsidRPr="00A81523">
        <w:rPr>
          <w:b/>
          <w:bCs/>
          <w:sz w:val="24"/>
          <w:szCs w:val="24"/>
        </w:rPr>
        <w:t xml:space="preserve">/grupowej i indywidualnej </w:t>
      </w:r>
      <w:r w:rsidRPr="00A81523">
        <w:rPr>
          <w:sz w:val="24"/>
          <w:szCs w:val="24"/>
        </w:rPr>
        <w:t>dla rodzin z problemami, której celem jest  uzyskanie wzmocnienia więzi, poprawa relacji w rodzinie, nauczenie się czerpania przyjemności z kontaktów z innymi członkami w rodzinie, poprawa porozumiewania się, umiejętność wyrażania własnych uczuć.</w:t>
      </w:r>
      <w:r w:rsidRPr="00A81523">
        <w:rPr>
          <w:kern w:val="36"/>
          <w:sz w:val="24"/>
          <w:szCs w:val="24"/>
          <w:lang w:eastAsia="pl-PL"/>
        </w:rPr>
        <w:t xml:space="preserve"> Jednostką miary udzielanych mediacji rodzinnych jest spotkanie.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</w:rPr>
        <w:t>Wars</w:t>
      </w:r>
      <w:r>
        <w:rPr>
          <w:b/>
          <w:bCs/>
          <w:sz w:val="24"/>
          <w:szCs w:val="24"/>
        </w:rPr>
        <w:t>ztatu</w:t>
      </w:r>
      <w:r w:rsidRPr="00A81523">
        <w:rPr>
          <w:b/>
          <w:bCs/>
          <w:sz w:val="24"/>
          <w:szCs w:val="24"/>
        </w:rPr>
        <w:t xml:space="preserve"> jednodniowe</w:t>
      </w:r>
      <w:r>
        <w:rPr>
          <w:b/>
          <w:bCs/>
          <w:sz w:val="24"/>
          <w:szCs w:val="24"/>
        </w:rPr>
        <w:t>go</w:t>
      </w:r>
      <w:r w:rsidRPr="00A81523">
        <w:rPr>
          <w:b/>
          <w:bCs/>
          <w:sz w:val="24"/>
          <w:szCs w:val="24"/>
        </w:rPr>
        <w:t xml:space="preserve"> dla rodziców zwiększające</w:t>
      </w:r>
      <w:r>
        <w:rPr>
          <w:b/>
          <w:bCs/>
          <w:sz w:val="24"/>
          <w:szCs w:val="24"/>
        </w:rPr>
        <w:t>go</w:t>
      </w:r>
      <w:r w:rsidRPr="00A81523">
        <w:rPr>
          <w:b/>
          <w:bCs/>
          <w:sz w:val="24"/>
          <w:szCs w:val="24"/>
        </w:rPr>
        <w:t xml:space="preserve"> umiejętności wychowawcze rodziców</w:t>
      </w:r>
      <w:r w:rsidRPr="00A81523">
        <w:rPr>
          <w:sz w:val="24"/>
          <w:szCs w:val="24"/>
        </w:rPr>
        <w:t xml:space="preserve"> naturalnych i zastępczych w zakresie przygotowania rodziców do lepszego rozumienia </w:t>
      </w:r>
      <w:r>
        <w:rPr>
          <w:sz w:val="24"/>
          <w:szCs w:val="24"/>
        </w:rPr>
        <w:t>dzieci pt.” Rodzicielstwo – nic, co ma jakąś wartość nie jest  łatwe”/5 godz. dydaktycznych/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Zajęć animacyjnych</w:t>
      </w:r>
      <w:r w:rsidRPr="00A81523">
        <w:rPr>
          <w:b/>
          <w:bCs/>
          <w:sz w:val="24"/>
          <w:szCs w:val="24"/>
        </w:rPr>
        <w:t xml:space="preserve"> </w:t>
      </w:r>
      <w:r w:rsidRPr="00A81523">
        <w:rPr>
          <w:sz w:val="24"/>
          <w:szCs w:val="24"/>
        </w:rPr>
        <w:t>dla dzieci rodziców w celu zapewnienia  opieki nad dziećmi przez animatora podczas gdy rodzice uczestniczą w warsztatach pop</w:t>
      </w:r>
      <w:r>
        <w:rPr>
          <w:sz w:val="24"/>
          <w:szCs w:val="24"/>
        </w:rPr>
        <w:t>rzez organizowanie gier i zabaw</w:t>
      </w:r>
      <w:r w:rsidRPr="00A81523">
        <w:rPr>
          <w:sz w:val="24"/>
          <w:szCs w:val="24"/>
        </w:rPr>
        <w:t xml:space="preserve"> edukacyjnych, np. plastyczne, manualne, prowadzenie ćwiczeń ruchowych i zabaw z dziećmi /5 godz. dydaktycznych/.</w:t>
      </w:r>
    </w:p>
    <w:p w:rsidR="00107036" w:rsidRPr="00137C20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5-dniowego wyjazdu</w:t>
      </w:r>
      <w:r w:rsidRPr="00A815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edukacyjnego</w:t>
      </w:r>
      <w:r w:rsidRPr="00B27941">
        <w:rPr>
          <w:b/>
          <w:bCs/>
          <w:sz w:val="24"/>
          <w:szCs w:val="24"/>
        </w:rPr>
        <w:t xml:space="preserve"> z elementami integracyjnymi</w:t>
      </w:r>
      <w:r>
        <w:rPr>
          <w:b/>
          <w:bCs/>
          <w:sz w:val="24"/>
          <w:szCs w:val="24"/>
        </w:rPr>
        <w:t xml:space="preserve"> w następującej formule:</w:t>
      </w:r>
    </w:p>
    <w:p w:rsidR="00107036" w:rsidRDefault="00107036" w:rsidP="00C21D3B">
      <w:pPr>
        <w:pStyle w:val="ListParagraph"/>
        <w:numPr>
          <w:ilvl w:val="2"/>
          <w:numId w:val="10"/>
        </w:numPr>
        <w:spacing w:after="0"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Uczestnikami wyjazdu są </w:t>
      </w:r>
      <w:r w:rsidRPr="00B27941">
        <w:rPr>
          <w:sz w:val="24"/>
          <w:szCs w:val="24"/>
        </w:rPr>
        <w:t>rodzin</w:t>
      </w:r>
      <w:r>
        <w:rPr>
          <w:sz w:val="24"/>
          <w:szCs w:val="24"/>
        </w:rPr>
        <w:t>y</w:t>
      </w:r>
      <w:r w:rsidRPr="00B27941">
        <w:rPr>
          <w:sz w:val="24"/>
          <w:szCs w:val="24"/>
        </w:rPr>
        <w:t xml:space="preserve"> zastępcz</w:t>
      </w:r>
      <w:r>
        <w:rPr>
          <w:sz w:val="24"/>
          <w:szCs w:val="24"/>
        </w:rPr>
        <w:t>e;</w:t>
      </w:r>
    </w:p>
    <w:p w:rsidR="00107036" w:rsidRDefault="00107036" w:rsidP="00C21D3B">
      <w:pPr>
        <w:pStyle w:val="ListParagraph"/>
        <w:numPr>
          <w:ilvl w:val="2"/>
          <w:numId w:val="10"/>
        </w:numPr>
        <w:spacing w:after="0" w:line="276" w:lineRule="auto"/>
        <w:ind w:left="1134"/>
        <w:jc w:val="both"/>
        <w:rPr>
          <w:sz w:val="24"/>
          <w:szCs w:val="24"/>
        </w:rPr>
      </w:pPr>
      <w:r w:rsidRPr="00BD31D8">
        <w:rPr>
          <w:sz w:val="24"/>
          <w:szCs w:val="24"/>
        </w:rPr>
        <w:t>1 wyjazd edukacyjny dla ok. 10 rodzin/40 osób</w:t>
      </w:r>
      <w:r>
        <w:rPr>
          <w:sz w:val="24"/>
          <w:szCs w:val="24"/>
        </w:rPr>
        <w:t xml:space="preserve"> najbardziej zaangażowanych w udział w projekcie </w:t>
      </w:r>
      <w:r w:rsidRPr="00BD31D8">
        <w:rPr>
          <w:sz w:val="24"/>
          <w:szCs w:val="24"/>
        </w:rPr>
        <w:t>.</w:t>
      </w:r>
    </w:p>
    <w:p w:rsidR="00107036" w:rsidRPr="00BD31D8" w:rsidRDefault="00107036" w:rsidP="00C21D3B">
      <w:pPr>
        <w:pStyle w:val="ListParagraph"/>
        <w:numPr>
          <w:ilvl w:val="2"/>
          <w:numId w:val="10"/>
        </w:numPr>
        <w:spacing w:after="0" w:line="276" w:lineRule="auto"/>
        <w:ind w:left="993" w:firstLine="0"/>
        <w:jc w:val="both"/>
        <w:rPr>
          <w:sz w:val="24"/>
          <w:szCs w:val="24"/>
        </w:rPr>
      </w:pPr>
      <w:r w:rsidRPr="00BD31D8">
        <w:rPr>
          <w:sz w:val="24"/>
          <w:szCs w:val="24"/>
        </w:rPr>
        <w:t xml:space="preserve"> Celem w</w:t>
      </w:r>
      <w:r>
        <w:rPr>
          <w:sz w:val="24"/>
          <w:szCs w:val="24"/>
        </w:rPr>
        <w:t>yjazdu edukacyjnego</w:t>
      </w:r>
      <w:r w:rsidRPr="00BD31D8">
        <w:rPr>
          <w:sz w:val="24"/>
          <w:szCs w:val="24"/>
        </w:rPr>
        <w:t xml:space="preserve"> jest wzmocnienie więzi uczuciowej pomiędzy członkami rodzin, treno</w:t>
      </w:r>
      <w:r>
        <w:rPr>
          <w:sz w:val="24"/>
          <w:szCs w:val="24"/>
        </w:rPr>
        <w:t xml:space="preserve">wanie umiejętności społecznych </w:t>
      </w:r>
      <w:r w:rsidRPr="00BD31D8">
        <w:rPr>
          <w:sz w:val="24"/>
          <w:szCs w:val="24"/>
        </w:rPr>
        <w:t>i kompetencji opiekuńczych a także obserwacja rzeczywistych relacji panujących pomiędzy rodzicami i dziećmi, promowanie właściwego modelu życia rodziny oraz podnoszenie świadomości na temat problemów społecznych.</w:t>
      </w:r>
    </w:p>
    <w:p w:rsidR="00107036" w:rsidRDefault="00107036" w:rsidP="00C21D3B">
      <w:pPr>
        <w:pStyle w:val="ListParagraph"/>
        <w:numPr>
          <w:ilvl w:val="2"/>
          <w:numId w:val="10"/>
        </w:numPr>
        <w:spacing w:after="0"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Min. 30 godzin zegarowych przeznaczone zostanie na zajęcia merytoryczne, </w:t>
      </w:r>
    </w:p>
    <w:p w:rsidR="00107036" w:rsidRDefault="00107036" w:rsidP="00C21D3B">
      <w:pPr>
        <w:pStyle w:val="ListParagraph"/>
        <w:spacing w:after="0"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 szczególności:</w:t>
      </w:r>
    </w:p>
    <w:p w:rsidR="00107036" w:rsidRDefault="00107036" w:rsidP="00C21D3B">
      <w:pPr>
        <w:pStyle w:val="ListParagraph"/>
        <w:spacing w:after="0"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- 18 godzin konsultacji ze specjalistami, m.in. </w:t>
      </w:r>
      <w:r w:rsidRPr="000C00F3">
        <w:rPr>
          <w:sz w:val="24"/>
          <w:szCs w:val="24"/>
        </w:rPr>
        <w:t>me</w:t>
      </w:r>
      <w:r>
        <w:rPr>
          <w:sz w:val="24"/>
          <w:szCs w:val="24"/>
        </w:rPr>
        <w:t>diatora, psychologa, terapeuty.</w:t>
      </w:r>
    </w:p>
    <w:p w:rsidR="00107036" w:rsidRDefault="00107036" w:rsidP="00C21D3B">
      <w:pPr>
        <w:pStyle w:val="ListParagraph"/>
        <w:spacing w:after="0"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696A1C">
        <w:rPr>
          <w:sz w:val="24"/>
          <w:szCs w:val="24"/>
        </w:rPr>
        <w:t>w trakcie wyjazdu zostanie przeprowadzony trening umiejętności wychowawczych dla rodziców oraz trening umiejętności społecznych.</w:t>
      </w:r>
      <w:r>
        <w:rPr>
          <w:sz w:val="24"/>
          <w:szCs w:val="24"/>
        </w:rPr>
        <w:br/>
        <w:t>f)</w:t>
      </w:r>
      <w:r w:rsidRPr="00696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96A1C">
        <w:rPr>
          <w:sz w:val="24"/>
          <w:szCs w:val="24"/>
        </w:rPr>
        <w:t xml:space="preserve">podczas zajęć dla rodziców i starszych dzieci, najmłodsi uczestnicy wyjazdu będą mieli zorganizowane zajęcia kompensacyjne pod okiem animatora. </w:t>
      </w:r>
    </w:p>
    <w:p w:rsidR="00107036" w:rsidRPr="00696A1C" w:rsidRDefault="00107036" w:rsidP="00C21D3B">
      <w:pPr>
        <w:pStyle w:val="ListParagraph"/>
        <w:tabs>
          <w:tab w:val="left" w:pos="1418"/>
        </w:tabs>
        <w:spacing w:after="0" w:line="276" w:lineRule="auto"/>
        <w:ind w:left="993"/>
        <w:jc w:val="both"/>
        <w:rPr>
          <w:sz w:val="24"/>
          <w:szCs w:val="24"/>
        </w:rPr>
      </w:pPr>
      <w:r w:rsidRPr="00696A1C">
        <w:rPr>
          <w:sz w:val="24"/>
          <w:szCs w:val="24"/>
        </w:rPr>
        <w:t xml:space="preserve">g) </w:t>
      </w:r>
      <w:r>
        <w:rPr>
          <w:sz w:val="24"/>
          <w:szCs w:val="24"/>
        </w:rPr>
        <w:t xml:space="preserve"> </w:t>
      </w:r>
      <w:r w:rsidRPr="00696A1C">
        <w:rPr>
          <w:sz w:val="24"/>
          <w:szCs w:val="24"/>
        </w:rPr>
        <w:t>zaplanowano możliwość realizacji wyjazdów zarówno na obszarze województwa kujawsko-pomorskiego jak i poza nim dając tym samym możliwość przełamywania barier i otwarcia nowych horyzontów</w:t>
      </w:r>
      <w:r>
        <w:rPr>
          <w:sz w:val="24"/>
          <w:szCs w:val="24"/>
        </w:rPr>
        <w:t>.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Superwizji</w:t>
      </w:r>
      <w:r w:rsidRPr="00A81523">
        <w:rPr>
          <w:b/>
          <w:bCs/>
          <w:sz w:val="24"/>
          <w:szCs w:val="24"/>
        </w:rPr>
        <w:t xml:space="preserve"> rodzin zastępczych </w:t>
      </w:r>
      <w:r>
        <w:rPr>
          <w:sz w:val="24"/>
          <w:szCs w:val="24"/>
        </w:rPr>
        <w:t>służącej</w:t>
      </w:r>
      <w:r w:rsidRPr="00A81523">
        <w:rPr>
          <w:sz w:val="24"/>
          <w:szCs w:val="24"/>
        </w:rPr>
        <w:t xml:space="preserve"> weryfikacji kompetencji wychowawczych, ich doskonaleniu, przeciwdziałaniu wypaleniu pod okiem profesjonalnych superwizorów. </w:t>
      </w:r>
      <w:r w:rsidRPr="00A81523">
        <w:rPr>
          <w:kern w:val="36"/>
          <w:sz w:val="24"/>
          <w:szCs w:val="24"/>
          <w:lang w:eastAsia="pl-PL"/>
        </w:rPr>
        <w:t>Jednostką miary udzielanej superwizji jest godzina.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Warsztatu</w:t>
      </w:r>
      <w:r w:rsidRPr="00A81523">
        <w:rPr>
          <w:b/>
          <w:bCs/>
          <w:sz w:val="24"/>
          <w:szCs w:val="24"/>
        </w:rPr>
        <w:t xml:space="preserve"> jednodniowe</w:t>
      </w:r>
      <w:r>
        <w:rPr>
          <w:b/>
          <w:bCs/>
          <w:sz w:val="24"/>
          <w:szCs w:val="24"/>
        </w:rPr>
        <w:t>go</w:t>
      </w:r>
      <w:r w:rsidRPr="00A81523">
        <w:rPr>
          <w:sz w:val="24"/>
          <w:szCs w:val="24"/>
        </w:rPr>
        <w:t xml:space="preserve"> dla osób usamodzielnianych, przebywających w pieczy wzmacniające ich kompetencje w wypełnianiu ról społecznych /5 godz. </w:t>
      </w:r>
      <w:r>
        <w:rPr>
          <w:sz w:val="24"/>
          <w:szCs w:val="24"/>
        </w:rPr>
        <w:t>d</w:t>
      </w:r>
      <w:r w:rsidRPr="00A81523">
        <w:rPr>
          <w:sz w:val="24"/>
          <w:szCs w:val="24"/>
        </w:rPr>
        <w:t>ydaktycznych</w:t>
      </w:r>
      <w:r>
        <w:rPr>
          <w:sz w:val="24"/>
          <w:szCs w:val="24"/>
        </w:rPr>
        <w:t>/</w:t>
      </w:r>
    </w:p>
    <w:p w:rsidR="00107036" w:rsidRPr="00A81523" w:rsidRDefault="00107036" w:rsidP="00396C6B">
      <w:pPr>
        <w:pStyle w:val="ListParagraph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Bonów edukacyjnych</w:t>
      </w:r>
      <w:r>
        <w:rPr>
          <w:sz w:val="24"/>
          <w:szCs w:val="24"/>
        </w:rPr>
        <w:t xml:space="preserve"> jako alternatywnej formy</w:t>
      </w:r>
      <w:r w:rsidRPr="00A81523">
        <w:rPr>
          <w:sz w:val="24"/>
          <w:szCs w:val="24"/>
        </w:rPr>
        <w:t xml:space="preserve"> wsparcia dla osób opuszczających pieczę zastępczą służąca nabyciu, przywróceniu lub wzmocnieniu kompetencji społecznych, zaradności, samodzi</w:t>
      </w:r>
      <w:r>
        <w:rPr>
          <w:sz w:val="24"/>
          <w:szCs w:val="24"/>
        </w:rPr>
        <w:t>elności i aktywności społecznej /dla 10 osób/</w:t>
      </w:r>
      <w:r w:rsidRPr="00A81523">
        <w:rPr>
          <w:sz w:val="24"/>
          <w:szCs w:val="24"/>
        </w:rPr>
        <w:t>;</w:t>
      </w:r>
    </w:p>
    <w:p w:rsidR="00107036" w:rsidRPr="00A81523" w:rsidRDefault="00107036" w:rsidP="00396C6B">
      <w:pPr>
        <w:pStyle w:val="ListParagraph"/>
        <w:spacing w:after="0" w:line="276" w:lineRule="auto"/>
        <w:ind w:left="2127"/>
        <w:jc w:val="both"/>
        <w:rPr>
          <w:sz w:val="24"/>
          <w:szCs w:val="24"/>
        </w:rPr>
      </w:pPr>
    </w:p>
    <w:p w:rsidR="00107036" w:rsidRPr="00A81523" w:rsidRDefault="00107036" w:rsidP="00396C6B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§ 4</w:t>
      </w:r>
    </w:p>
    <w:p w:rsidR="00107036" w:rsidRDefault="00107036" w:rsidP="00396C6B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  <w:r w:rsidRPr="00A81523">
        <w:rPr>
          <w:b/>
          <w:bCs/>
          <w:sz w:val="24"/>
          <w:szCs w:val="24"/>
        </w:rPr>
        <w:t>Zasady zwrotu kosztów dojazd</w:t>
      </w:r>
      <w:r>
        <w:rPr>
          <w:b/>
          <w:bCs/>
          <w:sz w:val="24"/>
          <w:szCs w:val="24"/>
        </w:rPr>
        <w:t>u</w:t>
      </w:r>
    </w:p>
    <w:p w:rsidR="00107036" w:rsidRPr="00A81523" w:rsidRDefault="00107036" w:rsidP="00396C6B">
      <w:pPr>
        <w:pStyle w:val="ListParagraph"/>
        <w:spacing w:after="0" w:line="276" w:lineRule="auto"/>
        <w:ind w:left="0"/>
        <w:jc w:val="center"/>
        <w:rPr>
          <w:b/>
          <w:bCs/>
          <w:sz w:val="24"/>
          <w:szCs w:val="24"/>
        </w:rPr>
      </w:pPr>
    </w:p>
    <w:p w:rsidR="00107036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 xml:space="preserve">W ramach projektu „Rodzina w Centrum” przewiduje się zwrot kosztów dojazdu dla uczestników projektu </w:t>
      </w:r>
      <w:r>
        <w:rPr>
          <w:sz w:val="24"/>
          <w:szCs w:val="24"/>
        </w:rPr>
        <w:t xml:space="preserve">(biorących udział w terapii i/lub mediacji) </w:t>
      </w:r>
      <w:r w:rsidRPr="00BE186D">
        <w:rPr>
          <w:sz w:val="24"/>
          <w:szCs w:val="24"/>
        </w:rPr>
        <w:t>oraz specjalistów do miejsca świadczenia usług.</w:t>
      </w:r>
      <w:r>
        <w:rPr>
          <w:sz w:val="24"/>
          <w:szCs w:val="24"/>
          <w:vertAlign w:val="superscript"/>
        </w:rPr>
        <w:t>1</w:t>
      </w:r>
    </w:p>
    <w:p w:rsidR="00107036" w:rsidRPr="00BE186D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Zwrot kosztów dojazdu dotyczy przejazdu najtańszym, dogodnym środkiem transportu, obsługiwanym przez przewoźnika zbiorowego wykonującego usługi w zakresie komunikacji zbiorowej.</w:t>
      </w:r>
    </w:p>
    <w:p w:rsidR="00107036" w:rsidRPr="00BE186D" w:rsidRDefault="00107036" w:rsidP="00396C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Refundacji poniesionych kosztów dojazdu dokonuje się na wniosek osoby uprawnionej po</w:t>
      </w:r>
      <w:r>
        <w:rPr>
          <w:sz w:val="24"/>
          <w:szCs w:val="24"/>
        </w:rPr>
        <w:t xml:space="preserve"> </w:t>
      </w:r>
      <w:r w:rsidRPr="00BE186D">
        <w:rPr>
          <w:sz w:val="24"/>
          <w:szCs w:val="24"/>
        </w:rPr>
        <w:t>udokumentowaniu tych kosztów.</w:t>
      </w:r>
    </w:p>
    <w:p w:rsidR="00107036" w:rsidRPr="00BE186D" w:rsidRDefault="00107036" w:rsidP="00396C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W przypadku braku możliwości przejazdu środkami komunikacji zbiorowej dopuszcza się</w:t>
      </w:r>
      <w:r>
        <w:rPr>
          <w:sz w:val="24"/>
          <w:szCs w:val="24"/>
        </w:rPr>
        <w:t xml:space="preserve"> </w:t>
      </w:r>
      <w:r w:rsidRPr="00BE186D">
        <w:rPr>
          <w:sz w:val="24"/>
          <w:szCs w:val="24"/>
        </w:rPr>
        <w:t>refundację kosztów dojazdu własnym środkiem transportu. Kwota refundacji</w:t>
      </w:r>
      <w:r>
        <w:rPr>
          <w:sz w:val="24"/>
          <w:szCs w:val="24"/>
        </w:rPr>
        <w:t xml:space="preserve"> </w:t>
      </w:r>
      <w:r w:rsidRPr="00BE186D">
        <w:rPr>
          <w:sz w:val="24"/>
          <w:szCs w:val="24"/>
        </w:rPr>
        <w:t>w takim przypadku nie może przekroczyć kwoty odpowiadającej kosztom przejazdu najtańszym środkiem komunikacji zbiorowej.</w:t>
      </w:r>
    </w:p>
    <w:p w:rsidR="00107036" w:rsidRDefault="00107036" w:rsidP="00696A1C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 xml:space="preserve">Koszty dojazdu uczestników projektu zwracane są tylko do wysokości kosztu biletu przejazdu najtańszym środkiem </w:t>
      </w:r>
      <w:r>
        <w:rPr>
          <w:sz w:val="24"/>
          <w:szCs w:val="24"/>
        </w:rPr>
        <w:t>komunikacji zbiorowej</w:t>
      </w:r>
      <w:r w:rsidRPr="00BE186D">
        <w:rPr>
          <w:sz w:val="24"/>
          <w:szCs w:val="24"/>
        </w:rPr>
        <w:t xml:space="preserve"> od miejsca zamieszkania do siedziby Centrum.</w:t>
      </w:r>
    </w:p>
    <w:p w:rsidR="00107036" w:rsidRDefault="00107036" w:rsidP="00696A1C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dojazdu specjalistów zwracane są tylko do wysokości kosztu biletu przejazdu najtańszym środkiem komunikacji od siedziby Centrum do miejsca świadczenia usług.</w:t>
      </w:r>
    </w:p>
    <w:p w:rsidR="00107036" w:rsidRPr="00696A1C" w:rsidRDefault="00107036" w:rsidP="00696A1C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696A1C">
        <w:rPr>
          <w:sz w:val="24"/>
          <w:szCs w:val="24"/>
        </w:rPr>
        <w:t>W celu rozliczenia i zwrotu kosztów dojazdu niezbędne jest złożenie wniosku zgodnego z załącznikiem nr 1 oraz załączenie wszystkich wykorzystanych biletów lub zaświadczenia o koszcie przejazdu na danej trasie w przypadku dojazdu własnym środkiem transportu i numeru konta, na który mają zostać zwrócone koszty dojazdu.</w:t>
      </w:r>
    </w:p>
    <w:p w:rsidR="00107036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Komplet wypełnionych dokumentów dotyczących rozliczenia kosztów dojazdu należy złożyć w</w:t>
      </w:r>
      <w:r>
        <w:rPr>
          <w:sz w:val="24"/>
          <w:szCs w:val="24"/>
        </w:rPr>
        <w:t xml:space="preserve"> siedzibie PCPR w ciągu 14 dni od</w:t>
      </w:r>
      <w:r w:rsidRPr="00BE186D">
        <w:rPr>
          <w:sz w:val="24"/>
          <w:szCs w:val="24"/>
        </w:rPr>
        <w:t xml:space="preserve"> zakończenia</w:t>
      </w:r>
      <w:r>
        <w:rPr>
          <w:sz w:val="24"/>
          <w:szCs w:val="24"/>
        </w:rPr>
        <w:t xml:space="preserve"> udziału w</w:t>
      </w:r>
      <w:r w:rsidRPr="00BE186D">
        <w:rPr>
          <w:sz w:val="24"/>
          <w:szCs w:val="24"/>
        </w:rPr>
        <w:t xml:space="preserve"> danej form</w:t>
      </w:r>
      <w:r>
        <w:rPr>
          <w:sz w:val="24"/>
          <w:szCs w:val="24"/>
        </w:rPr>
        <w:t>ie</w:t>
      </w:r>
      <w:r w:rsidRPr="00BE186D">
        <w:rPr>
          <w:sz w:val="24"/>
          <w:szCs w:val="24"/>
        </w:rPr>
        <w:t xml:space="preserve"> wsparcia.</w:t>
      </w:r>
    </w:p>
    <w:p w:rsidR="00107036" w:rsidRPr="009F324F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Refundacja kosztów przejazdu dokonywana jes</w:t>
      </w:r>
      <w:r>
        <w:rPr>
          <w:sz w:val="24"/>
          <w:szCs w:val="24"/>
        </w:rPr>
        <w:t>t wyłącznie na konto bankowe wskazane we wniosku o zwrot kosztów dojazdu uczestnika lub specjalisty pod warunkiem posiadania środków finansowych na kontach bankowych Partnerów.</w:t>
      </w:r>
    </w:p>
    <w:p w:rsidR="00107036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>Koszty dojazdu zwracane będą do momentu wyczerpania puli przeznaczonej na dojazdy uczestników/specjalistów na dany rok</w:t>
      </w:r>
      <w:r>
        <w:rPr>
          <w:sz w:val="24"/>
          <w:szCs w:val="24"/>
        </w:rPr>
        <w:t>.</w:t>
      </w:r>
    </w:p>
    <w:p w:rsidR="00107036" w:rsidRPr="00BE186D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Łączny zwrot kosztów dojazdu nie może przekroczyć kwoty przewidzianej na ten cel w budżecie projektu.</w:t>
      </w:r>
    </w:p>
    <w:p w:rsidR="00107036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BE186D">
        <w:rPr>
          <w:sz w:val="24"/>
          <w:szCs w:val="24"/>
        </w:rPr>
        <w:t xml:space="preserve">W przypadku biletów nieczytelnych lub </w:t>
      </w:r>
      <w:r>
        <w:rPr>
          <w:sz w:val="24"/>
          <w:szCs w:val="24"/>
        </w:rPr>
        <w:t xml:space="preserve">zawierających błędne informacje </w:t>
      </w:r>
      <w:r w:rsidRPr="00BE186D">
        <w:rPr>
          <w:sz w:val="24"/>
          <w:szCs w:val="24"/>
        </w:rPr>
        <w:t>koszty ich zakupu nie będą podlegać refundacji.</w:t>
      </w:r>
    </w:p>
    <w:p w:rsidR="00107036" w:rsidRDefault="00107036" w:rsidP="00396C6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niniejszych zasadach decyzje podejmuje Dyrektor PCPR w porozumieniu z Liderem projektu.</w:t>
      </w:r>
    </w:p>
    <w:p w:rsidR="00107036" w:rsidRPr="00BE186D" w:rsidRDefault="00107036" w:rsidP="00396C6B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107036" w:rsidRPr="00A81523" w:rsidRDefault="00107036" w:rsidP="00396C6B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  <w:lang w:eastAsia="pl-PL"/>
        </w:rPr>
        <w:t>§ 5</w:t>
      </w:r>
    </w:p>
    <w:p w:rsidR="00107036" w:rsidRDefault="00107036" w:rsidP="00396C6B">
      <w:pPr>
        <w:spacing w:after="0" w:line="276" w:lineRule="auto"/>
        <w:jc w:val="center"/>
        <w:rPr>
          <w:b/>
          <w:bCs/>
          <w:sz w:val="24"/>
          <w:szCs w:val="24"/>
          <w:lang w:eastAsia="pl-PL"/>
        </w:rPr>
      </w:pPr>
      <w:r w:rsidRPr="00A81523">
        <w:rPr>
          <w:b/>
          <w:bCs/>
          <w:sz w:val="24"/>
          <w:szCs w:val="24"/>
          <w:lang w:eastAsia="pl-PL"/>
        </w:rPr>
        <w:t>Postanowienia końcowe</w:t>
      </w:r>
    </w:p>
    <w:p w:rsidR="00107036" w:rsidRPr="00A81523" w:rsidRDefault="00107036" w:rsidP="00396C6B">
      <w:pPr>
        <w:spacing w:after="0" w:line="276" w:lineRule="auto"/>
        <w:jc w:val="center"/>
        <w:rPr>
          <w:sz w:val="24"/>
          <w:szCs w:val="24"/>
          <w:lang w:eastAsia="pl-PL"/>
        </w:rPr>
      </w:pPr>
    </w:p>
    <w:p w:rsidR="00107036" w:rsidRPr="00A81523" w:rsidRDefault="00107036" w:rsidP="00396C6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>Wszelkie zmiany postanowień regulaminu wymagają zachowania formy pisemnej.</w:t>
      </w:r>
    </w:p>
    <w:p w:rsidR="00107036" w:rsidRPr="00A81523" w:rsidRDefault="00107036" w:rsidP="00396C6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 xml:space="preserve">Regulamin wchodzi w życie z dniem </w:t>
      </w:r>
      <w:r>
        <w:rPr>
          <w:sz w:val="24"/>
          <w:szCs w:val="24"/>
          <w:lang w:eastAsia="pl-PL"/>
        </w:rPr>
        <w:t>03.10.2016r.</w:t>
      </w:r>
      <w:bookmarkStart w:id="0" w:name="_GoBack"/>
      <w:bookmarkEnd w:id="0"/>
    </w:p>
    <w:p w:rsidR="00107036" w:rsidRPr="00A81523" w:rsidRDefault="00107036" w:rsidP="00396C6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  <w:lang w:eastAsia="pl-PL"/>
        </w:rPr>
      </w:pPr>
      <w:r w:rsidRPr="00A81523">
        <w:rPr>
          <w:sz w:val="24"/>
          <w:szCs w:val="24"/>
          <w:lang w:eastAsia="pl-PL"/>
        </w:rPr>
        <w:t>Regulamin obowiązuje do jego odwołania.</w:t>
      </w:r>
    </w:p>
    <w:p w:rsidR="00107036" w:rsidRDefault="00107036" w:rsidP="00396C6B"/>
    <w:p w:rsidR="00107036" w:rsidRPr="00BC2EBB" w:rsidRDefault="00107036" w:rsidP="00396C6B">
      <w:pPr>
        <w:rPr>
          <w:sz w:val="18"/>
          <w:szCs w:val="18"/>
        </w:rPr>
      </w:pPr>
      <w:r w:rsidRPr="00BC2EBB">
        <w:rPr>
          <w:sz w:val="18"/>
          <w:szCs w:val="18"/>
          <w:vertAlign w:val="superscript"/>
        </w:rPr>
        <w:t xml:space="preserve">1 </w:t>
      </w:r>
      <w:r w:rsidRPr="00BC2EBB">
        <w:rPr>
          <w:sz w:val="18"/>
          <w:szCs w:val="18"/>
        </w:rPr>
        <w:t>jeśli dotyczy</w:t>
      </w:r>
    </w:p>
    <w:sectPr w:rsidR="00107036" w:rsidRPr="00BC2EBB" w:rsidSect="00E9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A5"/>
    <w:multiLevelType w:val="hybridMultilevel"/>
    <w:tmpl w:val="4D506DA8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2179"/>
    <w:multiLevelType w:val="hybridMultilevel"/>
    <w:tmpl w:val="57FA64AA"/>
    <w:lvl w:ilvl="0" w:tplc="A5D0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399C"/>
    <w:multiLevelType w:val="hybridMultilevel"/>
    <w:tmpl w:val="609A7CD0"/>
    <w:lvl w:ilvl="0" w:tplc="D2D0168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57096"/>
    <w:multiLevelType w:val="hybridMultilevel"/>
    <w:tmpl w:val="7B6A2CD2"/>
    <w:lvl w:ilvl="0" w:tplc="DB004B5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A609A"/>
    <w:multiLevelType w:val="hybridMultilevel"/>
    <w:tmpl w:val="76B6B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6B"/>
    <w:rsid w:val="000943B5"/>
    <w:rsid w:val="000C00F3"/>
    <w:rsid w:val="00107036"/>
    <w:rsid w:val="00137C20"/>
    <w:rsid w:val="00175D7C"/>
    <w:rsid w:val="001C467B"/>
    <w:rsid w:val="001F2E55"/>
    <w:rsid w:val="00282D47"/>
    <w:rsid w:val="002A303E"/>
    <w:rsid w:val="002C7B89"/>
    <w:rsid w:val="00396C6B"/>
    <w:rsid w:val="003A00FE"/>
    <w:rsid w:val="003A31DD"/>
    <w:rsid w:val="003D1FD4"/>
    <w:rsid w:val="00401A50"/>
    <w:rsid w:val="0054780B"/>
    <w:rsid w:val="005F3E62"/>
    <w:rsid w:val="00616AEE"/>
    <w:rsid w:val="00671927"/>
    <w:rsid w:val="00696A1C"/>
    <w:rsid w:val="006D79C4"/>
    <w:rsid w:val="00833AEE"/>
    <w:rsid w:val="008D0BDE"/>
    <w:rsid w:val="008F0A11"/>
    <w:rsid w:val="009F324F"/>
    <w:rsid w:val="00A21862"/>
    <w:rsid w:val="00A32530"/>
    <w:rsid w:val="00A81523"/>
    <w:rsid w:val="00A82D18"/>
    <w:rsid w:val="00B27941"/>
    <w:rsid w:val="00B3449A"/>
    <w:rsid w:val="00BC2EBB"/>
    <w:rsid w:val="00BD31D8"/>
    <w:rsid w:val="00BE186D"/>
    <w:rsid w:val="00C21D3B"/>
    <w:rsid w:val="00DF3C96"/>
    <w:rsid w:val="00E924F2"/>
    <w:rsid w:val="00EB6355"/>
    <w:rsid w:val="00F1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6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96C6B"/>
    <w:rPr>
      <w:b/>
      <w:bCs/>
    </w:rPr>
  </w:style>
  <w:style w:type="paragraph" w:styleId="ListParagraph">
    <w:name w:val="List Paragraph"/>
    <w:basedOn w:val="Normal"/>
    <w:uiPriority w:val="99"/>
    <w:qFormat/>
    <w:rsid w:val="00396C6B"/>
    <w:pPr>
      <w:ind w:left="720"/>
    </w:pPr>
  </w:style>
  <w:style w:type="character" w:styleId="Hyperlink">
    <w:name w:val="Hyperlink"/>
    <w:basedOn w:val="DefaultParagraphFont"/>
    <w:uiPriority w:val="99"/>
    <w:semiHidden/>
    <w:rsid w:val="00396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1908</Words>
  <Characters>11454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CENTRUM WSPIERANIA RODZIN </dc:title>
  <dc:subject/>
  <dc:creator>Gość</dc:creator>
  <cp:keywords/>
  <dc:description/>
  <cp:lastModifiedBy>user</cp:lastModifiedBy>
  <cp:revision>2</cp:revision>
  <cp:lastPrinted>2016-11-15T11:57:00Z</cp:lastPrinted>
  <dcterms:created xsi:type="dcterms:W3CDTF">2018-01-19T10:34:00Z</dcterms:created>
  <dcterms:modified xsi:type="dcterms:W3CDTF">2018-01-19T10:34:00Z</dcterms:modified>
</cp:coreProperties>
</file>